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A9" w:rsidRPr="005D534B" w:rsidRDefault="00AE02A9" w:rsidP="005D534B">
      <w:pPr>
        <w:jc w:val="center"/>
        <w:rPr>
          <w:b/>
          <w:lang w:eastAsia="ru-RU"/>
        </w:rPr>
      </w:pPr>
      <w:r w:rsidRPr="005D534B">
        <w:rPr>
          <w:b/>
          <w:lang w:eastAsia="ru-RU"/>
        </w:rPr>
        <w:t>Закон о дистанционном образовании</w:t>
      </w:r>
    </w:p>
    <w:p w:rsidR="00AE02A9" w:rsidRPr="00AE02A9" w:rsidRDefault="005D534B" w:rsidP="005D534B">
      <w:pPr>
        <w:rPr>
          <w:lang w:eastAsia="ru-RU"/>
        </w:rPr>
      </w:pPr>
      <w:r w:rsidRPr="005D534B">
        <w:rPr>
          <w:rFonts w:cs="Arial"/>
          <w:b/>
          <w:shd w:val="clear" w:color="auto" w:fill="F3F6F6"/>
        </w:rPr>
        <w:t>Учебный Центр ООО «СМНУ СИНЕТИК»</w:t>
      </w:r>
      <w:r w:rsidR="00AE02A9" w:rsidRPr="00AE02A9">
        <w:rPr>
          <w:lang w:eastAsia="ru-RU"/>
        </w:rPr>
        <w:t> предоставляет качественное и доступное образование для всех с использованием современных образовательных технологий, позволяющих обучаться по месту работы без отрыва от производственной деятельности.</w:t>
      </w:r>
    </w:p>
    <w:p w:rsidR="00AE02A9" w:rsidRPr="00AE02A9" w:rsidRDefault="00AE02A9" w:rsidP="005D534B">
      <w:pPr>
        <w:rPr>
          <w:lang w:eastAsia="ru-RU"/>
        </w:rPr>
      </w:pPr>
      <w:r w:rsidRPr="005D534B">
        <w:rPr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AE02A9" w:rsidRPr="00AE02A9" w:rsidRDefault="00AE02A9" w:rsidP="005D534B">
      <w:pPr>
        <w:rPr>
          <w:lang w:eastAsia="ru-RU"/>
        </w:rPr>
      </w:pPr>
      <w:r w:rsidRPr="005D534B">
        <w:rPr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AE02A9" w:rsidRPr="00AE02A9" w:rsidRDefault="00AE02A9" w:rsidP="005D534B">
      <w:pPr>
        <w:rPr>
          <w:lang w:eastAsia="ru-RU"/>
        </w:rPr>
      </w:pPr>
      <w:r w:rsidRPr="00AE02A9">
        <w:rPr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E02A9" w:rsidRPr="00AE02A9" w:rsidRDefault="00AE02A9" w:rsidP="005D534B">
      <w:pPr>
        <w:rPr>
          <w:lang w:eastAsia="ru-RU"/>
        </w:rPr>
      </w:pPr>
      <w:r w:rsidRPr="00AE02A9">
        <w:rPr>
          <w:lang w:eastAsia="ru-RU"/>
        </w:rP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от 26.07.2019 N 232-ФЗ)</w:t>
      </w:r>
    </w:p>
    <w:p w:rsidR="00AE02A9" w:rsidRPr="00AE02A9" w:rsidRDefault="00AE02A9" w:rsidP="005D534B">
      <w:pPr>
        <w:rPr>
          <w:lang w:eastAsia="ru-RU"/>
        </w:rPr>
      </w:pPr>
      <w:r w:rsidRPr="00AE02A9">
        <w:rPr>
          <w:lang w:eastAsia="ru-RU"/>
        </w:rPr>
        <w:t xml:space="preserve"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</w:t>
      </w:r>
      <w:r w:rsidRPr="00AE02A9">
        <w:rPr>
          <w:lang w:eastAsia="ru-RU"/>
        </w:rPr>
        <w:lastRenderedPageBreak/>
        <w:t>политики и нормативно-правовому регулированию в сфере высшего образования. (в ред. Федерального закона от 26.07.2019 N 232-ФЗ)</w:t>
      </w:r>
    </w:p>
    <w:p w:rsidR="00AE02A9" w:rsidRPr="00AE02A9" w:rsidRDefault="00AE02A9" w:rsidP="005D534B">
      <w:pPr>
        <w:rPr>
          <w:lang w:eastAsia="ru-RU"/>
        </w:rPr>
      </w:pPr>
      <w:r w:rsidRPr="00AE02A9">
        <w:rPr>
          <w:lang w:eastAsia="ru-RU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AE02A9" w:rsidRPr="00AE02A9" w:rsidRDefault="00AE02A9" w:rsidP="005D534B">
      <w:pPr>
        <w:rPr>
          <w:lang w:eastAsia="ru-RU"/>
        </w:rPr>
      </w:pPr>
      <w:r w:rsidRPr="00AE02A9">
        <w:rPr>
          <w:lang w:eastAsia="ru-RU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AE02A9" w:rsidRPr="00AE02A9" w:rsidRDefault="00AE02A9" w:rsidP="00AE0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2A9" w:rsidRPr="00AE02A9" w:rsidRDefault="00AE02A9" w:rsidP="00AE02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DAD7D6"/>
          <w:sz w:val="20"/>
          <w:szCs w:val="20"/>
          <w:lang w:eastAsia="ru-RU"/>
        </w:rPr>
      </w:pPr>
      <w:r w:rsidRPr="00AE02A9">
        <w:rPr>
          <w:rFonts w:ascii="Times New Roman" w:eastAsia="Times New Roman" w:hAnsi="Times New Roman" w:cs="Times New Roman"/>
          <w:color w:val="DAD7D6"/>
          <w:sz w:val="20"/>
          <w:szCs w:val="20"/>
          <w:lang w:eastAsia="ru-RU"/>
        </w:rPr>
        <w:t>ООО Учебный Центр «Прогресс»</w:t>
      </w:r>
      <w:r w:rsidRPr="00AE02A9">
        <w:rPr>
          <w:rFonts w:ascii="Times New Roman" w:eastAsia="Times New Roman" w:hAnsi="Times New Roman" w:cs="Times New Roman"/>
          <w:color w:val="DAD7D6"/>
          <w:sz w:val="20"/>
          <w:szCs w:val="20"/>
          <w:lang w:eastAsia="ru-RU"/>
        </w:rPr>
        <w:br/>
        <w:t>ИНН: 3801145927</w:t>
      </w:r>
      <w:r w:rsidRPr="00AE02A9">
        <w:rPr>
          <w:rFonts w:ascii="Times New Roman" w:eastAsia="Times New Roman" w:hAnsi="Times New Roman" w:cs="Times New Roman"/>
          <w:color w:val="DAD7D6"/>
          <w:sz w:val="20"/>
          <w:szCs w:val="20"/>
          <w:lang w:eastAsia="ru-RU"/>
        </w:rPr>
        <w:br/>
        <w:t>КПП: 380101001</w:t>
      </w:r>
      <w:r w:rsidRPr="00AE02A9">
        <w:rPr>
          <w:rFonts w:ascii="Times New Roman" w:eastAsia="Times New Roman" w:hAnsi="Times New Roman" w:cs="Times New Roman"/>
          <w:color w:val="DAD7D6"/>
          <w:sz w:val="20"/>
          <w:szCs w:val="20"/>
          <w:lang w:eastAsia="ru-RU"/>
        </w:rPr>
        <w:br/>
        <w:t>ОГРН: 1183850018758</w:t>
      </w:r>
    </w:p>
    <w:p w:rsidR="00AE02A9" w:rsidRPr="00AE02A9" w:rsidRDefault="00AE02A9" w:rsidP="00AE02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DAD7D6"/>
          <w:sz w:val="20"/>
          <w:szCs w:val="20"/>
          <w:lang w:eastAsia="ru-RU"/>
        </w:rPr>
      </w:pPr>
      <w:r w:rsidRPr="00AE02A9">
        <w:rPr>
          <w:rFonts w:ascii="Times New Roman" w:eastAsia="Times New Roman" w:hAnsi="Times New Roman" w:cs="Times New Roman"/>
          <w:color w:val="DAD7D6"/>
          <w:sz w:val="20"/>
          <w:szCs w:val="20"/>
          <w:lang w:eastAsia="ru-RU"/>
        </w:rPr>
        <w:t>Образовательная лицензия № Л035-01220-38/0</w:t>
      </w:r>
    </w:p>
    <w:p w:rsidR="005A1A31" w:rsidRDefault="005A1A31"/>
    <w:sectPr w:rsidR="005A1A31" w:rsidSect="002A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E02A9"/>
    <w:rsid w:val="002A3A43"/>
    <w:rsid w:val="00344AB4"/>
    <w:rsid w:val="004D5C64"/>
    <w:rsid w:val="005A1A31"/>
    <w:rsid w:val="005D534B"/>
    <w:rsid w:val="00AE02A9"/>
    <w:rsid w:val="00FA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43"/>
  </w:style>
  <w:style w:type="paragraph" w:styleId="2">
    <w:name w:val="heading 2"/>
    <w:basedOn w:val="a"/>
    <w:link w:val="20"/>
    <w:uiPriority w:val="9"/>
    <w:qFormat/>
    <w:rsid w:val="00AE0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2A9"/>
    <w:rPr>
      <w:b/>
      <w:bCs/>
    </w:rPr>
  </w:style>
  <w:style w:type="character" w:styleId="a5">
    <w:name w:val="Hyperlink"/>
    <w:basedOn w:val="a0"/>
    <w:uiPriority w:val="99"/>
    <w:semiHidden/>
    <w:unhideWhenUsed/>
    <w:rsid w:val="00AE02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3861">
                  <w:marLeft w:val="0"/>
                  <w:marRight w:val="0"/>
                  <w:marTop w:val="0"/>
                  <w:marBottom w:val="0"/>
                  <w:divBdr>
                    <w:top w:val="single" w:sz="12" w:space="0" w:color="5A74A5"/>
                    <w:left w:val="single" w:sz="12" w:space="0" w:color="5A74A5"/>
                    <w:bottom w:val="single" w:sz="12" w:space="0" w:color="5A74A5"/>
                    <w:right w:val="single" w:sz="12" w:space="0" w:color="5A74A5"/>
                  </w:divBdr>
                </w:div>
              </w:divsChild>
            </w:div>
          </w:divsChild>
        </w:div>
        <w:div w:id="2002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78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4" w:space="9" w:color="D3D3D3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АГООТРИ</dc:creator>
  <cp:keywords/>
  <dc:description/>
  <cp:lastModifiedBy>АГООТРИ</cp:lastModifiedBy>
  <cp:revision>2</cp:revision>
  <dcterms:created xsi:type="dcterms:W3CDTF">2023-06-19T09:38:00Z</dcterms:created>
  <dcterms:modified xsi:type="dcterms:W3CDTF">2023-06-19T10:28:00Z</dcterms:modified>
</cp:coreProperties>
</file>